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2F81" w14:textId="77777777" w:rsidR="00473123" w:rsidRPr="003913CF" w:rsidRDefault="00473123" w:rsidP="00473123">
      <w:pPr>
        <w:spacing w:before="240" w:after="120"/>
        <w:jc w:val="center"/>
        <w:outlineLvl w:val="0"/>
        <w:rPr>
          <w:rFonts w:ascii="Arial" w:eastAsia="Times New Roman" w:hAnsi="Arial" w:cs="Arial"/>
          <w:b/>
          <w:bCs/>
          <w:color w:val="000000"/>
          <w:kern w:val="36"/>
          <w:sz w:val="36"/>
          <w:szCs w:val="36"/>
        </w:rPr>
      </w:pPr>
      <w:r w:rsidRPr="003913CF">
        <w:rPr>
          <w:rFonts w:ascii="Arial" w:eastAsia="Times New Roman" w:hAnsi="Arial" w:cs="Arial"/>
          <w:b/>
          <w:bCs/>
          <w:color w:val="000000"/>
          <w:kern w:val="36"/>
          <w:sz w:val="36"/>
          <w:szCs w:val="36"/>
        </w:rPr>
        <w:t>STANDARD PROMISSORY NOTE</w:t>
      </w:r>
    </w:p>
    <w:p w14:paraId="1DA82E60" w14:textId="1FB6CF0A" w:rsidR="00473123" w:rsidRPr="000E33FF" w:rsidRDefault="00473123" w:rsidP="00473123">
      <w:pPr>
        <w:rPr>
          <w:rFonts w:ascii="Arial" w:hAnsi="Arial" w:cs="Arial"/>
          <w:color w:val="000000"/>
        </w:rPr>
      </w:pPr>
    </w:p>
    <w:p w14:paraId="5807C96D" w14:textId="77777777"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This Standard Promissory Note (“Note”)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D83EE1"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D83EE1"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D83EE1"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D83EE1"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D83EE1"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69927596" w14:textId="20A2AA35" w:rsidR="0007260F" w:rsidRPr="003913CF" w:rsidRDefault="00AE47DE" w:rsidP="003913CF">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Note.</w:t>
      </w:r>
    </w:p>
    <w:p w14:paraId="465D1E39" w14:textId="77777777" w:rsidR="00473123" w:rsidRDefault="00473123" w:rsidP="0007260F">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D83EE1"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D83EE1"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17C85E3"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This Note shall be: (check one)</w:t>
      </w:r>
    </w:p>
    <w:p w14:paraId="61291E85" w14:textId="77777777" w:rsidR="00473123" w:rsidRDefault="00473123" w:rsidP="00473123">
      <w:pPr>
        <w:rPr>
          <w:rFonts w:ascii="Arial" w:eastAsia="Times New Roman" w:hAnsi="Arial" w:cs="Arial"/>
        </w:rPr>
      </w:pPr>
    </w:p>
    <w:p w14:paraId="0184B1FB" w14:textId="77777777" w:rsidR="00473123" w:rsidRDefault="00D83EE1" w:rsidP="00473123">
      <w:pPr>
        <w:ind w:left="720"/>
        <w:rPr>
          <w:rFonts w:ascii="Arial" w:eastAsia="Times New Roman" w:hAnsi="Arial" w:cs="Arial"/>
        </w:rPr>
      </w:pPr>
      <w:sdt>
        <w:sdtPr>
          <w:rPr>
            <w:rFonts w:ascii="Arial" w:hAnsi="Arial" w:cs="Arial"/>
          </w:rPr>
          <w:id w:val="1704136398"/>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UNSECURED</w:t>
      </w:r>
      <w:r w:rsidR="00473123">
        <w:rPr>
          <w:rFonts w:ascii="Arial" w:hAnsi="Arial" w:cs="Arial"/>
        </w:rPr>
        <w:t>.</w:t>
      </w:r>
      <w:r w:rsidR="00473123" w:rsidRPr="000E33FF">
        <w:rPr>
          <w:rFonts w:ascii="Arial" w:hAnsi="Arial" w:cs="Arial"/>
          <w:b/>
        </w:rPr>
        <w:t xml:space="preserve"> </w:t>
      </w:r>
      <w:r w:rsidR="00473123" w:rsidRPr="00F8273B">
        <w:rPr>
          <w:rFonts w:ascii="Arial" w:hAnsi="Arial" w:cs="Arial"/>
        </w:rPr>
        <w:t>There shall be</w:t>
      </w:r>
      <w:r w:rsidR="00473123">
        <w:rPr>
          <w:rFonts w:ascii="Arial" w:hAnsi="Arial" w:cs="Arial"/>
          <w:b/>
        </w:rPr>
        <w:t xml:space="preserve"> </w:t>
      </w:r>
      <w:r w:rsidR="00473123">
        <w:rPr>
          <w:rFonts w:ascii="Arial" w:eastAsia="Times New Roman" w:hAnsi="Arial" w:cs="Arial"/>
        </w:rPr>
        <w:t>no security provided in this Note.</w:t>
      </w:r>
    </w:p>
    <w:p w14:paraId="5AAC9F9B" w14:textId="77777777" w:rsidR="00473123" w:rsidRDefault="00473123" w:rsidP="00473123">
      <w:pPr>
        <w:ind w:left="720"/>
        <w:rPr>
          <w:rFonts w:ascii="Arial" w:eastAsia="Times New Roman" w:hAnsi="Arial" w:cs="Arial"/>
        </w:rPr>
      </w:pPr>
    </w:p>
    <w:p w14:paraId="2B73EAB5" w14:textId="77777777" w:rsidR="00473123" w:rsidRDefault="00D83EE1" w:rsidP="00473123">
      <w:pPr>
        <w:ind w:left="720"/>
        <w:rPr>
          <w:rFonts w:ascii="Arial" w:eastAsia="Times New Roman" w:hAnsi="Arial" w:cs="Arial"/>
        </w:rPr>
      </w:pPr>
      <w:sdt>
        <w:sdtPr>
          <w:rPr>
            <w:rFonts w:ascii="Arial" w:hAnsi="Arial" w:cs="Arial"/>
          </w:rPr>
          <w:id w:val="-96010135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SECURED</w:t>
      </w:r>
      <w:r w:rsidR="00473123">
        <w:rPr>
          <w:rFonts w:ascii="Arial" w:hAnsi="Arial" w:cs="Arial"/>
        </w:rPr>
        <w:t>.</w:t>
      </w:r>
      <w:r w:rsidR="00473123" w:rsidRPr="00F8273B">
        <w:rPr>
          <w:rFonts w:ascii="Arial" w:hAnsi="Arial" w:cs="Arial"/>
        </w:rPr>
        <w:t xml:space="preserve"> </w:t>
      </w:r>
      <w:r w:rsidR="00473123">
        <w:rPr>
          <w:rFonts w:ascii="Arial" w:hAnsi="Arial" w:cs="Arial"/>
        </w:rPr>
        <w:t>There shall be p</w:t>
      </w:r>
      <w:r w:rsidR="00473123" w:rsidRPr="00F8273B">
        <w:rPr>
          <w:rFonts w:ascii="Arial" w:hAnsi="Arial" w:cs="Arial"/>
        </w:rPr>
        <w:t xml:space="preserve">roperty </w:t>
      </w:r>
      <w:r w:rsidR="00473123">
        <w:rPr>
          <w:rFonts w:ascii="Arial" w:hAnsi="Arial" w:cs="Arial"/>
        </w:rPr>
        <w:t xml:space="preserve">to secure this Note </w:t>
      </w:r>
      <w:r w:rsidR="00473123" w:rsidRPr="00F8273B">
        <w:rPr>
          <w:rFonts w:ascii="Arial" w:hAnsi="Arial" w:cs="Arial"/>
        </w:rPr>
        <w:t>described as</w:t>
      </w:r>
      <w:r w:rsidR="00473123">
        <w:rPr>
          <w:rFonts w:ascii="Arial" w:hAnsi="Arial" w:cs="Arial"/>
        </w:rPr>
        <w:t>:</w:t>
      </w:r>
      <w:r w:rsidR="00473123">
        <w:rPr>
          <w:rFonts w:ascii="Arial" w:eastAsia="Times New Roman" w:hAnsi="Arial" w:cs="Arial"/>
        </w:rPr>
        <w:t xml:space="preserve"> </w:t>
      </w:r>
      <w:r w:rsidR="00473123">
        <w:rPr>
          <w:rFonts w:ascii="Arial" w:eastAsia="Times New Roman" w:hAnsi="Arial" w:cs="Arial"/>
        </w:rPr>
        <w:fldChar w:fldCharType="begin">
          <w:ffData>
            <w:name w:val="Text16"/>
            <w:enabled/>
            <w:calcOnExit w:val="0"/>
            <w:textInput>
              <w:default w:val="[SECURITY DESCRIPTION]"/>
            </w:textInput>
          </w:ffData>
        </w:fldChar>
      </w:r>
      <w:bookmarkStart w:id="8" w:name="Text16"/>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[SECURITY DESCRIPTION]</w:t>
      </w:r>
      <w:r w:rsidR="00473123">
        <w:rPr>
          <w:rFonts w:ascii="Arial" w:eastAsia="Times New Roman" w:hAnsi="Arial" w:cs="Arial"/>
        </w:rPr>
        <w:fldChar w:fldCharType="end"/>
      </w:r>
      <w:bookmarkEnd w:id="8"/>
      <w:r w:rsidR="00473123">
        <w:rPr>
          <w:rFonts w:ascii="Arial" w:eastAsia="Times New Roman" w:hAnsi="Arial" w:cs="Arial"/>
        </w:rPr>
        <w:t xml:space="preserve"> (“Security”). </w:t>
      </w:r>
    </w:p>
    <w:p w14:paraId="18FFE830" w14:textId="77777777" w:rsidR="00473123" w:rsidRDefault="00473123" w:rsidP="00473123">
      <w:pPr>
        <w:ind w:left="720"/>
        <w:rPr>
          <w:rFonts w:ascii="Arial" w:eastAsia="Times New Roman" w:hAnsi="Arial" w:cs="Arial"/>
        </w:rPr>
      </w:pPr>
    </w:p>
    <w:p w14:paraId="2C7B4963" w14:textId="3F22490F" w:rsidR="00473123" w:rsidRPr="000E33FF" w:rsidRDefault="00473123" w:rsidP="00473123">
      <w:pPr>
        <w:ind w:left="720"/>
        <w:rPr>
          <w:rFonts w:ascii="Arial" w:eastAsia="Times New Roman" w:hAnsi="Arial" w:cs="Arial"/>
        </w:rPr>
      </w:pPr>
      <w:r>
        <w:rPr>
          <w:rFonts w:ascii="Arial" w:eastAsia="Times New Roman" w:hAnsi="Arial" w:cs="Arial"/>
        </w:rPr>
        <w:t>The Security</w:t>
      </w:r>
      <w:r w:rsidRPr="000E33FF">
        <w:rPr>
          <w:rFonts w:ascii="Arial" w:eastAsia="Times New Roman" w:hAnsi="Arial" w:cs="Arial"/>
        </w:rPr>
        <w:t xml:space="preserve"> shall transfer to the possession and ownership of the Lender </w:t>
      </w:r>
      <w:r>
        <w:rPr>
          <w:rFonts w:ascii="Arial" w:eastAsia="Times New Roman" w:hAnsi="Arial" w:cs="Arial"/>
        </w:rPr>
        <w:t>immediately pursuant to Section 1</w:t>
      </w:r>
      <w:r w:rsidR="00AE47DE">
        <w:rPr>
          <w:rFonts w:ascii="Arial" w:eastAsia="Times New Roman" w:hAnsi="Arial" w:cs="Arial"/>
        </w:rPr>
        <w:t>1</w:t>
      </w:r>
      <w:r>
        <w:rPr>
          <w:rFonts w:ascii="Arial" w:eastAsia="Times New Roman" w:hAnsi="Arial" w:cs="Arial"/>
        </w:rPr>
        <w:t xml:space="preserve"> of this Note</w:t>
      </w:r>
      <w:r w:rsidRPr="000E33FF">
        <w:rPr>
          <w:rFonts w:ascii="Arial" w:eastAsia="Times New Roman" w:hAnsi="Arial" w:cs="Arial"/>
        </w:rPr>
        <w:t>. The Security may not be sold or transferred without the Lender’s consen</w:t>
      </w:r>
      <w:r>
        <w:rPr>
          <w:rFonts w:ascii="Arial" w:eastAsia="Times New Roman" w:hAnsi="Arial" w:cs="Arial"/>
        </w:rPr>
        <w:t>t until the Due Date</w:t>
      </w:r>
      <w:r w:rsidRPr="000E33FF">
        <w:rPr>
          <w:rFonts w:ascii="Arial" w:eastAsia="Times New Roman" w:hAnsi="Arial" w:cs="Arial"/>
        </w:rPr>
        <w:t>. If Borrower breaches this provision, Lender may declare all sums due under this Note immediately due and payable, unless prohibited by applicable law</w:t>
      </w:r>
      <w:r>
        <w:rPr>
          <w:rFonts w:ascii="Arial" w:eastAsia="Times New Roman" w:hAnsi="Arial" w:cs="Arial"/>
        </w:rPr>
        <w:t xml:space="preserve">. </w:t>
      </w:r>
      <w:r w:rsidRPr="000E33FF">
        <w:rPr>
          <w:rFonts w:ascii="Arial" w:eastAsia="Times New Roman" w:hAnsi="Arial" w:cs="Arial"/>
        </w:rPr>
        <w:t xml:space="preserve">The Lender shall have the sole option to accept </w:t>
      </w:r>
      <w:r>
        <w:rPr>
          <w:rFonts w:ascii="Arial" w:eastAsia="Times New Roman" w:hAnsi="Arial" w:cs="Arial"/>
        </w:rPr>
        <w:t>the Security</w:t>
      </w:r>
      <w:r w:rsidRPr="000E33FF">
        <w:rPr>
          <w:rFonts w:ascii="Arial" w:eastAsia="Times New Roman" w:hAnsi="Arial" w:cs="Arial"/>
        </w:rPr>
        <w:t xml:space="preserve"> as full payment for the Borrowed Money without further liabilities or obligations. If the market value of the Security does not exceed the Borrowed Money, the Borrower shall remain liable for the balance due while accruing interest at the maximum rate allowed by law.</w:t>
      </w:r>
    </w:p>
    <w:p w14:paraId="10BB2D8A" w14:textId="77777777" w:rsidR="00473123" w:rsidRDefault="00473123" w:rsidP="00473123">
      <w:pPr>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check</w:t>
      </w:r>
      <w:proofErr w:type="gramEnd"/>
      <w:r w:rsidRPr="00BA4D82">
        <w:rPr>
          <w:rFonts w:ascii="Arial" w:hAnsi="Arial" w:cs="Arial"/>
          <w:color w:val="000000"/>
        </w:rPr>
        <w:t xml:space="preserve"> one)</w:t>
      </w:r>
    </w:p>
    <w:p w14:paraId="51D0F939" w14:textId="77777777" w:rsidR="00473123" w:rsidRDefault="00473123" w:rsidP="00473123">
      <w:pPr>
        <w:rPr>
          <w:rFonts w:ascii="Arial" w:hAnsi="Arial" w:cs="Arial"/>
          <w:color w:val="000000"/>
        </w:rPr>
      </w:pPr>
    </w:p>
    <w:p w14:paraId="58F5CFF4" w14:textId="77777777" w:rsidR="00473123" w:rsidRDefault="00D83EE1"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This Note shall not have a Co-Signer.</w:t>
      </w:r>
    </w:p>
    <w:p w14:paraId="6937B215" w14:textId="77777777" w:rsidR="00473123" w:rsidRDefault="00473123" w:rsidP="00473123">
      <w:pPr>
        <w:ind w:left="720"/>
        <w:rPr>
          <w:rFonts w:ascii="Arial" w:eastAsia="Times New Roman" w:hAnsi="Arial" w:cs="Arial"/>
        </w:rPr>
      </w:pPr>
    </w:p>
    <w:p w14:paraId="18B7C5CB" w14:textId="77777777" w:rsidR="00473123" w:rsidRDefault="00D83EE1"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Note 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9"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9"/>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Note.</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D83EE1"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D83EE1"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843432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498529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INTEREST DUE IN THE EVENT OF DEFAULT</w:t>
      </w:r>
      <w:r>
        <w:rPr>
          <w:rFonts w:ascii="Arial" w:hAnsi="Arial" w:cs="Arial"/>
          <w:color w:val="000000"/>
        </w:rPr>
        <w:t>.</w:t>
      </w:r>
      <w:r w:rsidRPr="00BA4D82">
        <w:rPr>
          <w:rFonts w:ascii="Arial" w:hAnsi="Arial" w:cs="Arial"/>
          <w:color w:val="000000"/>
        </w:rPr>
        <w:t xml:space="preserve"> In the event the Borrower fails to pay the Note 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077BDEA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Note after a default, including reasonable attorneys’ fees. If Lender or Borrower sues to enforce this Note 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Note 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In the event that</w:t>
      </w:r>
      <w:proofErr w:type="gramEnd"/>
      <w:r w:rsidRPr="00BA4D82">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that modify or affect the terms of this Note. This Note 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Note 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lastRenderedPageBreak/>
        <w:t>EXECUTION</w:t>
      </w:r>
      <w:r>
        <w:rPr>
          <w:rFonts w:ascii="Arial" w:hAnsi="Arial" w:cs="Arial"/>
          <w:color w:val="000000"/>
        </w:rPr>
        <w:t>.</w:t>
      </w:r>
      <w:r w:rsidRPr="00BA4D82">
        <w:rPr>
          <w:rFonts w:ascii="Arial" w:hAnsi="Arial" w:cs="Arial"/>
          <w:color w:val="000000"/>
        </w:rPr>
        <w:t xml:space="preserve"> The Borrower executes this Note as a principal and not as a surety. If there is a Co-Signer, the Borrower and Co-Signer shall be jointly and severally liable under this Note.</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note shall be governed under the laws in the State of </w:t>
      </w:r>
      <w:r>
        <w:rPr>
          <w:rFonts w:ascii="Arial" w:hAnsi="Arial" w:cs="Arial"/>
          <w:color w:val="000000"/>
        </w:rPr>
        <w:fldChar w:fldCharType="begin">
          <w:ffData>
            <w:name w:val="Text18"/>
            <w:enabled/>
            <w:calcOnExit w:val="0"/>
            <w:textInput>
              <w:default w:val="[GOVERNING LAW]"/>
            </w:textInput>
          </w:ffData>
        </w:fldChar>
      </w:r>
      <w:r>
        <w:rPr>
          <w:rFonts w:ascii="Arial" w:hAnsi="Arial" w:cs="Arial"/>
          <w:color w:val="000000"/>
        </w:rPr>
        <w:instrText xml:space="preserve"> </w:instrText>
      </w:r>
      <w:bookmarkStart w:id="10" w:name="Text18"/>
      <w:r>
        <w:rPr>
          <w:rFonts w:ascii="Arial" w:hAnsi="Arial" w:cs="Arial"/>
          <w:color w:val="000000"/>
        </w:rPr>
        <w:instrText xml:space="preserve">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[GOVERNING LAW]</w:t>
      </w:r>
      <w:r>
        <w:rPr>
          <w:rFonts w:ascii="Arial" w:hAnsi="Arial" w:cs="Arial"/>
          <w:color w:val="000000"/>
        </w:rPr>
        <w:fldChar w:fldCharType="end"/>
      </w:r>
      <w:bookmarkEnd w:id="10"/>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11"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11"/>
    </w:p>
    <w:p w14:paraId="16BD37F5" w14:textId="77777777" w:rsidR="00473123" w:rsidRDefault="00473123" w:rsidP="00473123">
      <w:pPr>
        <w:rPr>
          <w:rFonts w:ascii="Arial" w:hAnsi="Arial" w:cs="Arial"/>
          <w:b/>
          <w:bCs/>
          <w:color w:val="000000"/>
        </w:rPr>
      </w:pPr>
    </w:p>
    <w:p w14:paraId="741869F9" w14:textId="77777777"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Pr>
          <w:rFonts w:ascii="Arial" w:hAnsi="Arial" w:cs="Arial"/>
          <w:color w:val="000000"/>
        </w:rPr>
        <w:t>Note</w:t>
      </w:r>
      <w:r w:rsidRPr="0014211D">
        <w:rPr>
          <w:rFonts w:ascii="Arial" w:hAnsi="Arial" w:cs="Arial"/>
          <w:color w:val="000000"/>
        </w:rPr>
        <w:t xml:space="preserve"> contains all the terms agreed to by the parties relating to its subject matter, including any attachments or addendums. This </w:t>
      </w:r>
      <w:r>
        <w:rPr>
          <w:rFonts w:ascii="Arial" w:hAnsi="Arial" w:cs="Arial"/>
          <w:color w:val="000000"/>
        </w:rPr>
        <w:t>Note</w:t>
      </w:r>
      <w:r w:rsidRPr="0014211D">
        <w:rPr>
          <w:rFonts w:ascii="Arial" w:hAnsi="Arial" w:cs="Arial"/>
          <w:color w:val="000000"/>
        </w:rPr>
        <w:t xml:space="preserve"> 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E847" w14:textId="77777777" w:rsidR="00D83EE1" w:rsidRDefault="00D83EE1" w:rsidP="00473123">
      <w:r>
        <w:separator/>
      </w:r>
    </w:p>
  </w:endnote>
  <w:endnote w:type="continuationSeparator" w:id="0">
    <w:p w14:paraId="2C9C27EB" w14:textId="77777777" w:rsidR="00D83EE1" w:rsidRDefault="00D83EE1"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0487" w14:textId="77777777" w:rsidR="00D83EE1" w:rsidRDefault="00D83EE1" w:rsidP="00473123">
      <w:r>
        <w:separator/>
      </w:r>
    </w:p>
  </w:footnote>
  <w:footnote w:type="continuationSeparator" w:id="0">
    <w:p w14:paraId="30B9F2BC" w14:textId="77777777" w:rsidR="00D83EE1" w:rsidRDefault="00D83EE1"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26328"/>
    <w:rsid w:val="0007260F"/>
    <w:rsid w:val="000A0F15"/>
    <w:rsid w:val="001C5215"/>
    <w:rsid w:val="003913CF"/>
    <w:rsid w:val="003946FA"/>
    <w:rsid w:val="00473123"/>
    <w:rsid w:val="004F1EC1"/>
    <w:rsid w:val="00522233"/>
    <w:rsid w:val="009D4B4E"/>
    <w:rsid w:val="00AE47DE"/>
    <w:rsid w:val="00C34B73"/>
    <w:rsid w:val="00C75356"/>
    <w:rsid w:val="00D83EE1"/>
    <w:rsid w:val="00E82D84"/>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6610</Characters>
  <Application>Microsoft Office Word</Application>
  <DocSecurity>0</DocSecurity>
  <Lines>183</Lines>
  <Paragraphs>75</Paragraphs>
  <ScaleCrop>false</ScaleCrop>
  <HeadingPairs>
    <vt:vector size="2" baseType="variant">
      <vt:variant>
        <vt:lpstr>Title</vt:lpstr>
      </vt:variant>
      <vt:variant>
        <vt:i4>1</vt:i4>
      </vt:variant>
    </vt:vector>
  </HeadingPairs>
  <TitlesOfParts>
    <vt:vector size="1" baseType="lpstr">
      <vt:lpstr>Promissory Note</vt:lpstr>
    </vt:vector>
  </TitlesOfParts>
  <Manager/>
  <Company/>
  <LinksUpToDate>false</LinksUpToDate>
  <CharactersWithSpaces>7826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dc:title>
  <dc:subject/>
  <dc:creator>eForms</dc:creator>
  <cp:keywords/>
  <dc:description/>
  <cp:lastModifiedBy>Joseph Gendron</cp:lastModifiedBy>
  <cp:revision>2</cp:revision>
  <dcterms:created xsi:type="dcterms:W3CDTF">2022-03-03T12:14:00Z</dcterms:created>
  <dcterms:modified xsi:type="dcterms:W3CDTF">2022-03-03T12:14:00Z</dcterms:modified>
  <cp:category/>
</cp:coreProperties>
</file>